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459" w:rsidRDefault="00CB28BF">
      <w:r>
        <w:t>February 2</w:t>
      </w:r>
      <w:r w:rsidR="0032083B">
        <w:t>5</w:t>
      </w:r>
      <w:r>
        <w:t>, 2016</w:t>
      </w:r>
    </w:p>
    <w:p w:rsidR="00CB28BF" w:rsidRDefault="00CB28BF"/>
    <w:p w:rsidR="00CB28BF" w:rsidRDefault="00CB28BF" w:rsidP="00CB28BF">
      <w:pPr>
        <w:jc w:val="center"/>
        <w:rPr>
          <w:b/>
          <w:sz w:val="32"/>
        </w:rPr>
      </w:pPr>
      <w:r>
        <w:rPr>
          <w:b/>
          <w:sz w:val="40"/>
        </w:rPr>
        <w:t>PSM USER’S GROUP AFFORDABILITY CONFERENCE</w:t>
      </w:r>
    </w:p>
    <w:p w:rsidR="00CB28BF" w:rsidRDefault="00CB28BF" w:rsidP="00CB28BF">
      <w:pPr>
        <w:jc w:val="center"/>
      </w:pPr>
      <w:r>
        <w:rPr>
          <w:b/>
          <w:sz w:val="32"/>
        </w:rPr>
        <w:t>Affordability Analysis Workshop Consolidated Notes</w:t>
      </w:r>
    </w:p>
    <w:p w:rsidR="00CB28BF" w:rsidRDefault="00CB28BF" w:rsidP="00CB28BF">
      <w:pPr>
        <w:jc w:val="center"/>
      </w:pPr>
    </w:p>
    <w:p w:rsidR="00CB28BF" w:rsidRDefault="00CB28BF" w:rsidP="00CB28BF">
      <w:pPr>
        <w:jc w:val="left"/>
      </w:pPr>
      <w:r>
        <w:t>The following information is the consolidated notes from the Affordability Analysis Workshop during the PSM User’s Group Affordability Conference.  The goal is to use this information to create all AA Measurement products.</w:t>
      </w:r>
    </w:p>
    <w:p w:rsidR="00CB28BF" w:rsidRDefault="00CB28BF" w:rsidP="00CB28BF">
      <w:pPr>
        <w:jc w:val="left"/>
      </w:pPr>
    </w:p>
    <w:p w:rsidR="00CB28BF" w:rsidRDefault="00A676AD" w:rsidP="00A676AD">
      <w:pPr>
        <w:pStyle w:val="ListParagraph"/>
        <w:numPr>
          <w:ilvl w:val="0"/>
          <w:numId w:val="1"/>
        </w:numPr>
        <w:ind w:left="360"/>
        <w:jc w:val="left"/>
      </w:pPr>
      <w:r>
        <w:rPr>
          <w:u w:val="single"/>
        </w:rPr>
        <w:t>Overall</w:t>
      </w:r>
      <w:r>
        <w:t xml:space="preserve"> –</w:t>
      </w:r>
    </w:p>
    <w:p w:rsidR="00A676AD" w:rsidRDefault="00A676AD" w:rsidP="00A676AD">
      <w:pPr>
        <w:jc w:val="left"/>
      </w:pPr>
    </w:p>
    <w:p w:rsidR="00A676AD" w:rsidRDefault="00A676AD" w:rsidP="00A676AD">
      <w:pPr>
        <w:pStyle w:val="ListParagraph"/>
        <w:numPr>
          <w:ilvl w:val="0"/>
          <w:numId w:val="2"/>
        </w:numPr>
        <w:jc w:val="left"/>
      </w:pPr>
      <w:r>
        <w:t>The goal is to create an Information Category-Measurable Concepts-Prospective Measures (ICM) Chart for Affordability Analysis.</w:t>
      </w:r>
    </w:p>
    <w:p w:rsidR="00A676AD" w:rsidRDefault="00A676AD" w:rsidP="00A676AD">
      <w:pPr>
        <w:pStyle w:val="ListParagraph"/>
        <w:numPr>
          <w:ilvl w:val="0"/>
          <w:numId w:val="3"/>
        </w:numPr>
        <w:jc w:val="left"/>
      </w:pPr>
      <w:r>
        <w:t>(at least include) information need, information category, measurable concepts, questions addressed, and prospective indicators</w:t>
      </w:r>
    </w:p>
    <w:p w:rsidR="00A676AD" w:rsidRDefault="00A676AD" w:rsidP="00A676AD">
      <w:pPr>
        <w:pStyle w:val="ListParagraph"/>
        <w:numPr>
          <w:ilvl w:val="0"/>
          <w:numId w:val="3"/>
        </w:numPr>
        <w:jc w:val="left"/>
      </w:pPr>
      <w:r>
        <w:t>(maybe also include) sample base measures</w:t>
      </w:r>
    </w:p>
    <w:p w:rsidR="00A676AD" w:rsidRDefault="00A676AD" w:rsidP="00A676AD">
      <w:pPr>
        <w:jc w:val="left"/>
      </w:pPr>
    </w:p>
    <w:p w:rsidR="00A676AD" w:rsidRDefault="00A676AD" w:rsidP="00A676AD">
      <w:pPr>
        <w:pStyle w:val="ListParagraph"/>
        <w:numPr>
          <w:ilvl w:val="0"/>
          <w:numId w:val="1"/>
        </w:numPr>
        <w:ind w:left="360"/>
        <w:jc w:val="left"/>
      </w:pPr>
      <w:r>
        <w:rPr>
          <w:u w:val="single"/>
        </w:rPr>
        <w:t>Affordability Analysis Activities and Measurement</w:t>
      </w:r>
      <w:r>
        <w:t xml:space="preserve"> –</w:t>
      </w:r>
      <w:r w:rsidR="00985A4B">
        <w:t xml:space="preserve"> Draft Measurement Information Needs:</w:t>
      </w:r>
    </w:p>
    <w:p w:rsidR="00A676AD" w:rsidRDefault="00A676AD" w:rsidP="00A676AD">
      <w:pPr>
        <w:jc w:val="left"/>
      </w:pPr>
    </w:p>
    <w:p w:rsidR="00A676AD" w:rsidRDefault="00A676AD" w:rsidP="00A676AD">
      <w:pPr>
        <w:pStyle w:val="ListParagraph"/>
        <w:numPr>
          <w:ilvl w:val="0"/>
          <w:numId w:val="4"/>
        </w:numPr>
        <w:jc w:val="left"/>
      </w:pPr>
      <w:r>
        <w:t>AAA # 1:  Review Requirements, Needs &amp; Desired Outcomes –</w:t>
      </w:r>
    </w:p>
    <w:p w:rsidR="00985A4B" w:rsidRPr="00985A4B" w:rsidRDefault="00985A4B" w:rsidP="00985A4B">
      <w:pPr>
        <w:pStyle w:val="ListParagraph"/>
        <w:numPr>
          <w:ilvl w:val="0"/>
          <w:numId w:val="5"/>
        </w:numPr>
        <w:jc w:val="left"/>
      </w:pPr>
      <w:r w:rsidRPr="00985A4B">
        <w:t>Attributes of Outcomes</w:t>
      </w:r>
    </w:p>
    <w:p w:rsidR="00985A4B" w:rsidRPr="00985A4B" w:rsidRDefault="00985A4B" w:rsidP="00985A4B">
      <w:pPr>
        <w:pStyle w:val="ListParagraph"/>
        <w:numPr>
          <w:ilvl w:val="0"/>
          <w:numId w:val="5"/>
        </w:numPr>
        <w:jc w:val="left"/>
      </w:pPr>
      <w:r w:rsidRPr="00985A4B">
        <w:t>Overarching Measures of Value (capability, performance, cost, risk, resilience)</w:t>
      </w:r>
    </w:p>
    <w:p w:rsidR="00985A4B" w:rsidRDefault="00985A4B" w:rsidP="00985A4B">
      <w:pPr>
        <w:pStyle w:val="ListParagraph"/>
        <w:numPr>
          <w:ilvl w:val="0"/>
          <w:numId w:val="5"/>
        </w:numPr>
        <w:jc w:val="left"/>
      </w:pPr>
      <w:r w:rsidRPr="00985A4B">
        <w:t>Threat Projections (capability, performance, cost, risk resilience)</w:t>
      </w:r>
      <w:r w:rsidR="000931FA">
        <w:t xml:space="preserve"> </w:t>
      </w:r>
    </w:p>
    <w:p w:rsidR="000931FA" w:rsidRPr="000931FA" w:rsidRDefault="000931FA" w:rsidP="001A379A">
      <w:pPr>
        <w:pStyle w:val="ListParagraph"/>
        <w:numPr>
          <w:ilvl w:val="0"/>
          <w:numId w:val="5"/>
        </w:numPr>
        <w:jc w:val="left"/>
      </w:pPr>
      <w:r w:rsidRPr="000931FA">
        <w:t>Set initial Area of Interest (</w:t>
      </w:r>
      <w:proofErr w:type="spellStart"/>
      <w:r w:rsidRPr="000931FA">
        <w:t>AoI</w:t>
      </w:r>
      <w:proofErr w:type="spellEnd"/>
      <w:r w:rsidRPr="000931FA">
        <w:t xml:space="preserve">): bounds extent of value proposition and portfolios affected </w:t>
      </w:r>
    </w:p>
    <w:p w:rsidR="000931FA" w:rsidRDefault="000931FA" w:rsidP="000931FA">
      <w:pPr>
        <w:pStyle w:val="ListParagraph"/>
        <w:numPr>
          <w:ilvl w:val="1"/>
          <w:numId w:val="5"/>
        </w:numPr>
        <w:ind w:left="1440"/>
        <w:jc w:val="left"/>
      </w:pPr>
      <w:r w:rsidRPr="000931FA">
        <w:t>This is measurable—who has the monies that pays for the current or future way of operation.  I believe this was part of our confusion yesterday; this scope will dynamically change as we get to Activity 4, but will serve to bound the trade-space and affordability scope.  We circled around this scope question a lot.</w:t>
      </w:r>
    </w:p>
    <w:p w:rsidR="00A676AD" w:rsidRDefault="00A676AD" w:rsidP="00A676AD">
      <w:pPr>
        <w:pStyle w:val="ListParagraph"/>
        <w:numPr>
          <w:ilvl w:val="0"/>
          <w:numId w:val="4"/>
        </w:numPr>
        <w:jc w:val="left"/>
      </w:pPr>
      <w:r>
        <w:t>AAA # 2:  Assess Baseline &amp; Gaps –</w:t>
      </w:r>
    </w:p>
    <w:p w:rsidR="00985A4B" w:rsidRPr="00985A4B" w:rsidRDefault="00985A4B" w:rsidP="00985A4B">
      <w:pPr>
        <w:pStyle w:val="ListParagraph"/>
        <w:numPr>
          <w:ilvl w:val="0"/>
          <w:numId w:val="6"/>
        </w:numPr>
        <w:jc w:val="left"/>
      </w:pPr>
      <w:r w:rsidRPr="00985A4B">
        <w:t>Baseline</w:t>
      </w:r>
    </w:p>
    <w:p w:rsidR="00985A4B" w:rsidRPr="00985A4B" w:rsidRDefault="00985A4B" w:rsidP="00985A4B">
      <w:pPr>
        <w:pStyle w:val="ListParagraph"/>
        <w:numPr>
          <w:ilvl w:val="1"/>
          <w:numId w:val="6"/>
        </w:numPr>
        <w:ind w:left="1440"/>
        <w:jc w:val="left"/>
      </w:pPr>
      <w:r w:rsidRPr="00985A4B">
        <w:t>Capability, Mission (current)</w:t>
      </w:r>
    </w:p>
    <w:p w:rsidR="00985A4B" w:rsidRPr="00985A4B" w:rsidRDefault="00985A4B" w:rsidP="00985A4B">
      <w:pPr>
        <w:pStyle w:val="ListParagraph"/>
        <w:numPr>
          <w:ilvl w:val="1"/>
          <w:numId w:val="6"/>
        </w:numPr>
        <w:ind w:left="1440"/>
        <w:jc w:val="left"/>
      </w:pPr>
      <w:r w:rsidRPr="00985A4B">
        <w:t xml:space="preserve">Cost level with respect to capability, mission (current, desired, future trends) </w:t>
      </w:r>
    </w:p>
    <w:p w:rsidR="00985A4B" w:rsidRPr="00985A4B" w:rsidRDefault="00985A4B" w:rsidP="00985A4B">
      <w:pPr>
        <w:pStyle w:val="ListParagraph"/>
        <w:numPr>
          <w:ilvl w:val="1"/>
          <w:numId w:val="6"/>
        </w:numPr>
        <w:ind w:left="1440"/>
        <w:jc w:val="left"/>
      </w:pPr>
      <w:r w:rsidRPr="00985A4B">
        <w:t>Performance level with respect to capability, mission (current, desired, future trends)</w:t>
      </w:r>
    </w:p>
    <w:p w:rsidR="00985A4B" w:rsidRPr="00985A4B" w:rsidRDefault="00985A4B" w:rsidP="00985A4B">
      <w:pPr>
        <w:pStyle w:val="ListParagraph"/>
        <w:numPr>
          <w:ilvl w:val="0"/>
          <w:numId w:val="6"/>
        </w:numPr>
        <w:jc w:val="left"/>
      </w:pPr>
      <w:r w:rsidRPr="00985A4B">
        <w:t>Gaps</w:t>
      </w:r>
    </w:p>
    <w:p w:rsidR="00985A4B" w:rsidRPr="00985A4B" w:rsidRDefault="00985A4B" w:rsidP="00985A4B">
      <w:pPr>
        <w:pStyle w:val="ListParagraph"/>
        <w:numPr>
          <w:ilvl w:val="1"/>
          <w:numId w:val="6"/>
        </w:numPr>
        <w:ind w:left="1440"/>
        <w:jc w:val="left"/>
      </w:pPr>
      <w:r w:rsidRPr="00985A4B">
        <w:t>Criteria, Constraints</w:t>
      </w:r>
    </w:p>
    <w:p w:rsidR="00985A4B" w:rsidRPr="00985A4B" w:rsidRDefault="00985A4B" w:rsidP="00985A4B">
      <w:pPr>
        <w:pStyle w:val="ListParagraph"/>
        <w:numPr>
          <w:ilvl w:val="1"/>
          <w:numId w:val="6"/>
        </w:numPr>
        <w:ind w:left="1440"/>
        <w:jc w:val="left"/>
      </w:pPr>
      <w:r w:rsidRPr="00985A4B">
        <w:t>How is Criticality Defined</w:t>
      </w:r>
    </w:p>
    <w:p w:rsidR="00985A4B" w:rsidRDefault="00985A4B" w:rsidP="00985A4B">
      <w:pPr>
        <w:pStyle w:val="ListParagraph"/>
        <w:numPr>
          <w:ilvl w:val="1"/>
          <w:numId w:val="6"/>
        </w:numPr>
        <w:ind w:left="1440"/>
        <w:jc w:val="left"/>
      </w:pPr>
      <w:r w:rsidRPr="00985A4B">
        <w:t>Value Proposition (short term, long term, incentives)</w:t>
      </w:r>
    </w:p>
    <w:p w:rsidR="000931FA" w:rsidRPr="00985A4B" w:rsidRDefault="000931FA" w:rsidP="000931FA">
      <w:pPr>
        <w:pStyle w:val="ListParagraph"/>
        <w:numPr>
          <w:ilvl w:val="2"/>
          <w:numId w:val="6"/>
        </w:numPr>
        <w:ind w:left="1800"/>
        <w:jc w:val="left"/>
      </w:pPr>
      <w:r w:rsidRPr="000931FA">
        <w:t>This is done in Activity 1.  Without this, we have no need to look at a baseline or gaps or risk.</w:t>
      </w:r>
    </w:p>
    <w:p w:rsidR="00985A4B" w:rsidRPr="00985A4B" w:rsidRDefault="00985A4B" w:rsidP="00985A4B">
      <w:pPr>
        <w:pStyle w:val="ListParagraph"/>
        <w:numPr>
          <w:ilvl w:val="1"/>
          <w:numId w:val="6"/>
        </w:numPr>
        <w:ind w:left="1440"/>
        <w:jc w:val="left"/>
      </w:pPr>
      <w:r w:rsidRPr="00985A4B">
        <w:t>Lifecycle Profile</w:t>
      </w:r>
    </w:p>
    <w:p w:rsidR="00985A4B" w:rsidRDefault="00985A4B" w:rsidP="00985A4B">
      <w:pPr>
        <w:pStyle w:val="ListParagraph"/>
        <w:numPr>
          <w:ilvl w:val="1"/>
          <w:numId w:val="6"/>
        </w:numPr>
        <w:ind w:left="1440"/>
        <w:jc w:val="left"/>
      </w:pPr>
      <w:r w:rsidRPr="00985A4B">
        <w:t>Assess Risk</w:t>
      </w:r>
    </w:p>
    <w:p w:rsidR="000931FA" w:rsidRDefault="000931FA" w:rsidP="000931FA">
      <w:pPr>
        <w:jc w:val="left"/>
      </w:pPr>
    </w:p>
    <w:p w:rsidR="000931FA" w:rsidRPr="00985A4B" w:rsidRDefault="000931FA" w:rsidP="000931FA">
      <w:pPr>
        <w:jc w:val="left"/>
      </w:pPr>
    </w:p>
    <w:p w:rsidR="00985A4B" w:rsidRDefault="00985A4B" w:rsidP="00985A4B">
      <w:pPr>
        <w:pStyle w:val="ListParagraph"/>
        <w:numPr>
          <w:ilvl w:val="1"/>
          <w:numId w:val="6"/>
        </w:numPr>
        <w:ind w:left="1440"/>
        <w:jc w:val="left"/>
      </w:pPr>
      <w:r w:rsidRPr="00985A4B">
        <w:lastRenderedPageBreak/>
        <w:t>Other Options to Meet Need</w:t>
      </w:r>
    </w:p>
    <w:p w:rsidR="000931FA" w:rsidRPr="00985A4B" w:rsidRDefault="000931FA" w:rsidP="000931FA">
      <w:pPr>
        <w:pStyle w:val="ListParagraph"/>
        <w:numPr>
          <w:ilvl w:val="2"/>
          <w:numId w:val="6"/>
        </w:numPr>
        <w:ind w:left="1800"/>
        <w:jc w:val="left"/>
      </w:pPr>
      <w:r w:rsidRPr="000931FA">
        <w:t>This perhaps should be done in Activity 3?  We are not considering solutions at all as of yet.</w:t>
      </w:r>
    </w:p>
    <w:p w:rsidR="00985A4B" w:rsidRPr="00985A4B" w:rsidRDefault="00985A4B" w:rsidP="00985A4B">
      <w:pPr>
        <w:pStyle w:val="ListParagraph"/>
        <w:numPr>
          <w:ilvl w:val="1"/>
          <w:numId w:val="6"/>
        </w:numPr>
        <w:ind w:left="1440"/>
        <w:jc w:val="left"/>
      </w:pPr>
      <w:r w:rsidRPr="00985A4B">
        <w:t>Products and Process</w:t>
      </w:r>
    </w:p>
    <w:p w:rsidR="00985A4B" w:rsidRPr="00985A4B" w:rsidRDefault="00985A4B" w:rsidP="00985A4B">
      <w:pPr>
        <w:pStyle w:val="ListParagraph"/>
        <w:numPr>
          <w:ilvl w:val="1"/>
          <w:numId w:val="6"/>
        </w:numPr>
        <w:ind w:left="1440"/>
        <w:jc w:val="left"/>
      </w:pPr>
      <w:r w:rsidRPr="00985A4B">
        <w:t>Is Productivity Incentivized</w:t>
      </w:r>
    </w:p>
    <w:p w:rsidR="00985A4B" w:rsidRDefault="00985A4B" w:rsidP="00985A4B">
      <w:pPr>
        <w:pStyle w:val="ListParagraph"/>
        <w:numPr>
          <w:ilvl w:val="1"/>
          <w:numId w:val="6"/>
        </w:numPr>
        <w:ind w:left="1440"/>
        <w:jc w:val="left"/>
      </w:pPr>
      <w:r w:rsidRPr="00985A4B">
        <w:t>Process Capability</w:t>
      </w:r>
    </w:p>
    <w:p w:rsidR="00A676AD" w:rsidRDefault="00A676AD" w:rsidP="00A676AD">
      <w:pPr>
        <w:pStyle w:val="ListParagraph"/>
        <w:numPr>
          <w:ilvl w:val="0"/>
          <w:numId w:val="4"/>
        </w:numPr>
        <w:jc w:val="left"/>
      </w:pPr>
      <w:r>
        <w:t>AAA # 3:  Determine Feasible Alternatives –</w:t>
      </w:r>
    </w:p>
    <w:p w:rsidR="00985A4B" w:rsidRPr="00985A4B" w:rsidRDefault="00985A4B" w:rsidP="00985A4B">
      <w:pPr>
        <w:pStyle w:val="ListParagraph"/>
        <w:numPr>
          <w:ilvl w:val="0"/>
          <w:numId w:val="7"/>
        </w:numPr>
        <w:jc w:val="left"/>
      </w:pPr>
      <w:r w:rsidRPr="00985A4B">
        <w:t>Courses of Action</w:t>
      </w:r>
    </w:p>
    <w:p w:rsidR="00985A4B" w:rsidRPr="00985A4B" w:rsidRDefault="00985A4B" w:rsidP="00985A4B">
      <w:pPr>
        <w:pStyle w:val="ListParagraph"/>
        <w:numPr>
          <w:ilvl w:val="1"/>
          <w:numId w:val="7"/>
        </w:numPr>
        <w:ind w:left="1440"/>
        <w:jc w:val="left"/>
      </w:pPr>
      <w:r w:rsidRPr="00985A4B">
        <w:t>How do we change performance drivers &amp; alternatives?</w:t>
      </w:r>
    </w:p>
    <w:p w:rsidR="00985A4B" w:rsidRPr="00985A4B" w:rsidRDefault="00985A4B" w:rsidP="00985A4B">
      <w:pPr>
        <w:pStyle w:val="ListParagraph"/>
        <w:numPr>
          <w:ilvl w:val="1"/>
          <w:numId w:val="7"/>
        </w:numPr>
        <w:ind w:left="1440"/>
        <w:jc w:val="left"/>
      </w:pPr>
      <w:r w:rsidRPr="00985A4B">
        <w:t>How do we change cost drivers &amp; alternatives?</w:t>
      </w:r>
    </w:p>
    <w:p w:rsidR="00985A4B" w:rsidRPr="00985A4B" w:rsidRDefault="00985A4B" w:rsidP="00985A4B">
      <w:pPr>
        <w:pStyle w:val="ListParagraph"/>
        <w:numPr>
          <w:ilvl w:val="1"/>
          <w:numId w:val="7"/>
        </w:numPr>
        <w:ind w:left="1440"/>
        <w:jc w:val="left"/>
      </w:pPr>
      <w:r w:rsidRPr="00985A4B">
        <w:t>How do we change risk drivers?</w:t>
      </w:r>
    </w:p>
    <w:p w:rsidR="00985A4B" w:rsidRPr="00985A4B" w:rsidRDefault="000931FA" w:rsidP="00985A4B">
      <w:pPr>
        <w:pStyle w:val="ListParagraph"/>
        <w:numPr>
          <w:ilvl w:val="1"/>
          <w:numId w:val="7"/>
        </w:numPr>
        <w:ind w:left="1440"/>
        <w:jc w:val="left"/>
      </w:pPr>
      <w:r>
        <w:t>Expected v</w:t>
      </w:r>
      <w:r w:rsidR="00985A4B" w:rsidRPr="00985A4B">
        <w:t>alue of risk associated with the courses of action</w:t>
      </w:r>
    </w:p>
    <w:p w:rsidR="00985A4B" w:rsidRPr="00985A4B" w:rsidRDefault="00985A4B" w:rsidP="00985A4B">
      <w:pPr>
        <w:pStyle w:val="ListParagraph"/>
        <w:numPr>
          <w:ilvl w:val="1"/>
          <w:numId w:val="7"/>
        </w:numPr>
        <w:ind w:left="1440"/>
        <w:jc w:val="left"/>
      </w:pPr>
      <w:r w:rsidRPr="00985A4B">
        <w:t>Full life cycle information</w:t>
      </w:r>
    </w:p>
    <w:p w:rsidR="00985A4B" w:rsidRPr="00985A4B" w:rsidRDefault="00985A4B" w:rsidP="00985A4B">
      <w:pPr>
        <w:pStyle w:val="ListParagraph"/>
        <w:numPr>
          <w:ilvl w:val="0"/>
          <w:numId w:val="7"/>
        </w:numPr>
        <w:jc w:val="left"/>
      </w:pPr>
      <w:r w:rsidRPr="00985A4B">
        <w:t>Alternatives</w:t>
      </w:r>
    </w:p>
    <w:p w:rsidR="00985A4B" w:rsidRPr="00985A4B" w:rsidRDefault="000931FA" w:rsidP="000931FA">
      <w:pPr>
        <w:pStyle w:val="ListParagraph"/>
        <w:numPr>
          <w:ilvl w:val="1"/>
          <w:numId w:val="7"/>
        </w:numPr>
        <w:ind w:left="1440"/>
        <w:jc w:val="left"/>
      </w:pPr>
      <w:r w:rsidRPr="000931FA">
        <w:t>How do you detail and measure alternatives from the COAs</w:t>
      </w:r>
      <w:r w:rsidR="00985A4B" w:rsidRPr="00985A4B">
        <w:t>?</w:t>
      </w:r>
    </w:p>
    <w:p w:rsidR="00985A4B" w:rsidRPr="00985A4B" w:rsidRDefault="00985A4B" w:rsidP="00985A4B">
      <w:pPr>
        <w:pStyle w:val="ListParagraph"/>
        <w:numPr>
          <w:ilvl w:val="0"/>
          <w:numId w:val="7"/>
        </w:numPr>
        <w:jc w:val="left"/>
      </w:pPr>
      <w:r w:rsidRPr="00985A4B">
        <w:t>Feasible Alternatives</w:t>
      </w:r>
    </w:p>
    <w:p w:rsidR="00985A4B" w:rsidRPr="00985A4B" w:rsidRDefault="00985A4B" w:rsidP="000931FA">
      <w:pPr>
        <w:pStyle w:val="ListParagraph"/>
        <w:numPr>
          <w:ilvl w:val="1"/>
          <w:numId w:val="7"/>
        </w:numPr>
        <w:ind w:left="1440"/>
        <w:jc w:val="left"/>
      </w:pPr>
      <w:r w:rsidRPr="00985A4B">
        <w:t>Stakeholder validation</w:t>
      </w:r>
      <w:r w:rsidR="000931FA">
        <w:t xml:space="preserve"> </w:t>
      </w:r>
      <w:r w:rsidR="000931FA" w:rsidRPr="000931FA">
        <w:t>(of COA/alternative value in the value proposition)</w:t>
      </w:r>
    </w:p>
    <w:p w:rsidR="00985A4B" w:rsidRDefault="00985A4B" w:rsidP="00985A4B">
      <w:pPr>
        <w:pStyle w:val="ListParagraph"/>
        <w:numPr>
          <w:ilvl w:val="1"/>
          <w:numId w:val="7"/>
        </w:numPr>
        <w:ind w:left="1440"/>
        <w:jc w:val="left"/>
      </w:pPr>
      <w:r w:rsidRPr="00985A4B">
        <w:t>Competitive level</w:t>
      </w:r>
    </w:p>
    <w:p w:rsidR="000931FA" w:rsidRDefault="000931FA" w:rsidP="000931FA">
      <w:pPr>
        <w:pStyle w:val="ListParagraph"/>
        <w:numPr>
          <w:ilvl w:val="1"/>
          <w:numId w:val="7"/>
        </w:numPr>
        <w:ind w:left="1440"/>
        <w:jc w:val="left"/>
      </w:pPr>
      <w:r w:rsidRPr="000931FA">
        <w:t>This may be a place to explore “boundaries” as well—funding, timing, fielding, version—that are set by the institution or the operational environment.  I believe this would be really helpful *before* Activity 4.</w:t>
      </w:r>
    </w:p>
    <w:p w:rsidR="00A676AD" w:rsidRDefault="00A676AD" w:rsidP="00A676AD">
      <w:pPr>
        <w:pStyle w:val="ListParagraph"/>
        <w:numPr>
          <w:ilvl w:val="0"/>
          <w:numId w:val="4"/>
        </w:numPr>
        <w:jc w:val="left"/>
      </w:pPr>
      <w:r>
        <w:t>AAA # 4:  Evaluate Trade</w:t>
      </w:r>
      <w:r w:rsidR="00985A4B">
        <w:t>-Off Analysis –</w:t>
      </w:r>
    </w:p>
    <w:p w:rsidR="00985A4B" w:rsidRPr="00985A4B" w:rsidRDefault="00985A4B" w:rsidP="00985A4B">
      <w:pPr>
        <w:pStyle w:val="ListParagraph"/>
        <w:numPr>
          <w:ilvl w:val="0"/>
          <w:numId w:val="8"/>
        </w:numPr>
        <w:jc w:val="left"/>
      </w:pPr>
      <w:r w:rsidRPr="00985A4B">
        <w:t>Feasible COA Compared to Other Options</w:t>
      </w:r>
    </w:p>
    <w:p w:rsidR="00985A4B" w:rsidRPr="00985A4B" w:rsidRDefault="00985A4B" w:rsidP="00985A4B">
      <w:pPr>
        <w:pStyle w:val="ListParagraph"/>
        <w:numPr>
          <w:ilvl w:val="1"/>
          <w:numId w:val="8"/>
        </w:numPr>
        <w:ind w:left="1440"/>
        <w:jc w:val="left"/>
      </w:pPr>
      <w:r w:rsidRPr="00985A4B">
        <w:t>Net Value Measure (not cost)</w:t>
      </w:r>
    </w:p>
    <w:p w:rsidR="00985A4B" w:rsidRPr="00985A4B" w:rsidRDefault="00985A4B" w:rsidP="00985A4B">
      <w:pPr>
        <w:pStyle w:val="ListParagraph"/>
        <w:numPr>
          <w:ilvl w:val="1"/>
          <w:numId w:val="8"/>
        </w:numPr>
        <w:ind w:left="1440"/>
        <w:jc w:val="left"/>
      </w:pPr>
      <w:r w:rsidRPr="00985A4B">
        <w:t>Return on Investment (not just cost)</w:t>
      </w:r>
    </w:p>
    <w:p w:rsidR="00985A4B" w:rsidRPr="00985A4B" w:rsidRDefault="00985A4B" w:rsidP="00985A4B">
      <w:pPr>
        <w:pStyle w:val="ListParagraph"/>
        <w:numPr>
          <w:ilvl w:val="1"/>
          <w:numId w:val="8"/>
        </w:numPr>
        <w:ind w:left="1440"/>
        <w:jc w:val="left"/>
      </w:pPr>
      <w:r w:rsidRPr="00985A4B">
        <w:t>Opportunity Cost</w:t>
      </w:r>
    </w:p>
    <w:p w:rsidR="00985A4B" w:rsidRPr="00985A4B" w:rsidRDefault="00985A4B" w:rsidP="00985A4B">
      <w:pPr>
        <w:pStyle w:val="ListParagraph"/>
        <w:numPr>
          <w:ilvl w:val="1"/>
          <w:numId w:val="8"/>
        </w:numPr>
        <w:ind w:left="1440"/>
        <w:jc w:val="left"/>
      </w:pPr>
      <w:r w:rsidRPr="00985A4B">
        <w:t>Indicators</w:t>
      </w:r>
    </w:p>
    <w:p w:rsidR="00985A4B" w:rsidRPr="00985A4B" w:rsidRDefault="00985A4B" w:rsidP="00985A4B">
      <w:pPr>
        <w:pStyle w:val="ListParagraph"/>
        <w:numPr>
          <w:ilvl w:val="0"/>
          <w:numId w:val="8"/>
        </w:numPr>
        <w:jc w:val="left"/>
      </w:pPr>
      <w:r w:rsidRPr="00985A4B">
        <w:t>Best Value Mix</w:t>
      </w:r>
    </w:p>
    <w:p w:rsidR="00985A4B" w:rsidRDefault="00985A4B" w:rsidP="00985A4B">
      <w:pPr>
        <w:pStyle w:val="ListParagraph"/>
        <w:numPr>
          <w:ilvl w:val="1"/>
          <w:numId w:val="8"/>
        </w:numPr>
        <w:ind w:left="1440"/>
        <w:jc w:val="left"/>
      </w:pPr>
      <w:r w:rsidRPr="00985A4B">
        <w:t>Definition of “Best Value”</w:t>
      </w:r>
    </w:p>
    <w:p w:rsidR="00985A4B" w:rsidRDefault="00985A4B" w:rsidP="00985A4B">
      <w:pPr>
        <w:pStyle w:val="ListParagraph"/>
        <w:numPr>
          <w:ilvl w:val="0"/>
          <w:numId w:val="4"/>
        </w:numPr>
        <w:jc w:val="left"/>
      </w:pPr>
      <w:r>
        <w:t>Initial Steps</w:t>
      </w:r>
    </w:p>
    <w:p w:rsidR="00985A4B" w:rsidRPr="00985A4B" w:rsidRDefault="00985A4B" w:rsidP="00985A4B">
      <w:pPr>
        <w:pStyle w:val="ListParagraph"/>
        <w:numPr>
          <w:ilvl w:val="0"/>
          <w:numId w:val="9"/>
        </w:numPr>
        <w:jc w:val="left"/>
      </w:pPr>
      <w:r w:rsidRPr="00985A4B">
        <w:t xml:space="preserve">Review draft measurement information needs to determine if </w:t>
      </w:r>
    </w:p>
    <w:p w:rsidR="00985A4B" w:rsidRPr="00985A4B" w:rsidRDefault="00985A4B" w:rsidP="00985A4B">
      <w:pPr>
        <w:pStyle w:val="ListParagraph"/>
        <w:numPr>
          <w:ilvl w:val="1"/>
          <w:numId w:val="9"/>
        </w:numPr>
        <w:ind w:left="1440"/>
        <w:jc w:val="left"/>
      </w:pPr>
      <w:r w:rsidRPr="00985A4B">
        <w:t>An actual measurement information need to develop indicators / measures</w:t>
      </w:r>
      <w:r>
        <w:t>, or</w:t>
      </w:r>
    </w:p>
    <w:p w:rsidR="00985A4B" w:rsidRPr="00985A4B" w:rsidRDefault="00985A4B" w:rsidP="00985A4B">
      <w:pPr>
        <w:pStyle w:val="ListParagraph"/>
        <w:numPr>
          <w:ilvl w:val="1"/>
          <w:numId w:val="9"/>
        </w:numPr>
        <w:ind w:left="1440"/>
        <w:jc w:val="left"/>
      </w:pPr>
      <w:r w:rsidRPr="00985A4B">
        <w:t>Just information needed for the overall affordability analysis</w:t>
      </w:r>
    </w:p>
    <w:p w:rsidR="00985A4B" w:rsidRPr="00985A4B" w:rsidRDefault="00985A4B" w:rsidP="00985A4B">
      <w:pPr>
        <w:pStyle w:val="ListParagraph"/>
        <w:numPr>
          <w:ilvl w:val="0"/>
          <w:numId w:val="9"/>
        </w:numPr>
        <w:jc w:val="left"/>
      </w:pPr>
      <w:r w:rsidRPr="00985A4B">
        <w:t>“Clean up” draft phrases</w:t>
      </w:r>
    </w:p>
    <w:p w:rsidR="00985A4B" w:rsidRDefault="00985A4B" w:rsidP="00985A4B">
      <w:pPr>
        <w:pStyle w:val="ListParagraph"/>
        <w:numPr>
          <w:ilvl w:val="0"/>
          <w:numId w:val="9"/>
        </w:numPr>
        <w:jc w:val="left"/>
      </w:pPr>
      <w:r w:rsidRPr="00985A4B">
        <w:t>Review to see if any additional measurement information needs should be added</w:t>
      </w:r>
    </w:p>
    <w:p w:rsidR="00A676AD" w:rsidRDefault="00A676AD" w:rsidP="00A676AD">
      <w:pPr>
        <w:jc w:val="left"/>
      </w:pPr>
    </w:p>
    <w:p w:rsidR="00A676AD" w:rsidRDefault="00A676AD" w:rsidP="00A676AD">
      <w:pPr>
        <w:pStyle w:val="ListParagraph"/>
        <w:numPr>
          <w:ilvl w:val="0"/>
          <w:numId w:val="1"/>
        </w:numPr>
        <w:ind w:left="360"/>
        <w:jc w:val="left"/>
      </w:pPr>
      <w:r>
        <w:rPr>
          <w:u w:val="single"/>
        </w:rPr>
        <w:t>Other Comments</w:t>
      </w:r>
      <w:r>
        <w:t xml:space="preserve"> –</w:t>
      </w:r>
    </w:p>
    <w:p w:rsidR="00B74F23" w:rsidRDefault="00B74F23" w:rsidP="00B74F23">
      <w:pPr>
        <w:jc w:val="left"/>
      </w:pPr>
    </w:p>
    <w:p w:rsidR="00B74F23" w:rsidRDefault="00B74F23" w:rsidP="00B74F23">
      <w:pPr>
        <w:pStyle w:val="ListParagraph"/>
        <w:numPr>
          <w:ilvl w:val="1"/>
          <w:numId w:val="4"/>
        </w:numPr>
        <w:ind w:left="720"/>
        <w:jc w:val="left"/>
      </w:pPr>
      <w:r>
        <w:t>Overall –</w:t>
      </w:r>
    </w:p>
    <w:p w:rsidR="00B74F23" w:rsidRDefault="00B74F23" w:rsidP="00B74F23">
      <w:pPr>
        <w:pStyle w:val="ListParagraph"/>
        <w:numPr>
          <w:ilvl w:val="0"/>
          <w:numId w:val="11"/>
        </w:numPr>
        <w:jc w:val="left"/>
      </w:pPr>
      <w:r>
        <w:t>In the AA ICM Chart, do we go past indicators to base measures?</w:t>
      </w:r>
    </w:p>
    <w:p w:rsidR="00F03724" w:rsidRDefault="00F03724" w:rsidP="00F03724">
      <w:pPr>
        <w:pStyle w:val="ListParagraph"/>
        <w:numPr>
          <w:ilvl w:val="0"/>
          <w:numId w:val="11"/>
        </w:numPr>
        <w:jc w:val="left"/>
      </w:pPr>
      <w:r w:rsidRPr="00F03724">
        <w:t xml:space="preserve">It which </w:t>
      </w:r>
      <w:r>
        <w:t>activity</w:t>
      </w:r>
      <w:r w:rsidRPr="00F03724">
        <w:t xml:space="preserve"> do you consider the acquisition methodology</w:t>
      </w:r>
      <w:r>
        <w:t xml:space="preserve">? </w:t>
      </w:r>
      <w:r w:rsidRPr="00F03724">
        <w:t xml:space="preserve"> Which method will be followed and how will that be incor</w:t>
      </w:r>
      <w:r>
        <w:t>porated into the analysis?</w:t>
      </w:r>
    </w:p>
    <w:p w:rsidR="00F03724" w:rsidRDefault="00EE457F" w:rsidP="00EE457F">
      <w:pPr>
        <w:pStyle w:val="ListParagraph"/>
        <w:numPr>
          <w:ilvl w:val="0"/>
          <w:numId w:val="11"/>
        </w:numPr>
        <w:jc w:val="left"/>
      </w:pPr>
      <w:r w:rsidRPr="00EE457F">
        <w:t xml:space="preserve">We should not develop a set of standard measures that one would pick to use.  Standard types of recommended measures would be insightful, however, with some lessons learned </w:t>
      </w:r>
      <w:r w:rsidRPr="00EE457F">
        <w:lastRenderedPageBreak/>
        <w:t>of characteristics by type of affordability problem we are solving.  Indeed, depending on the problem/value proposition, various “</w:t>
      </w:r>
      <w:proofErr w:type="spellStart"/>
      <w:r w:rsidRPr="00EE457F">
        <w:t>ilities</w:t>
      </w:r>
      <w:proofErr w:type="spellEnd"/>
      <w:r w:rsidRPr="00EE457F">
        <w:t>” to measure could be a precise issue for affordability.  The PSM discussion should center on identifying and describing the information needs required for the level of affordability analysis that we are attempting to do. We should have in our document how you develop measurement boundaries in which to conduct your measurement. What granularity of measure is needed in the different Activities in the AA or for various types of problems being solved</w:t>
      </w:r>
      <w:r>
        <w:t>?</w:t>
      </w:r>
      <w:r w:rsidRPr="00EE457F">
        <w:t xml:space="preserve"> Should we use only indicators for x type of affordability analysis, and base measures for a different type level of affordability analysis. We are not trying to boil the ocean. But we need to develop meaningful guidance and help in how to develop and choose appropriate measures.</w:t>
      </w:r>
    </w:p>
    <w:p w:rsidR="0032083B" w:rsidRDefault="0032083B" w:rsidP="0032083B">
      <w:pPr>
        <w:pStyle w:val="ListParagraph"/>
        <w:numPr>
          <w:ilvl w:val="0"/>
          <w:numId w:val="11"/>
        </w:numPr>
        <w:jc w:val="left"/>
      </w:pPr>
      <w:r w:rsidRPr="0032083B">
        <w:t>Finally</w:t>
      </w:r>
      <w:r>
        <w:t>,</w:t>
      </w:r>
      <w:r w:rsidRPr="0032083B">
        <w:t xml:space="preserve"> </w:t>
      </w:r>
      <w:r w:rsidRPr="0032083B">
        <w:rPr>
          <w:strike/>
        </w:rPr>
        <w:t>we</w:t>
      </w:r>
      <w:r w:rsidRPr="0032083B">
        <w:t xml:space="preserve"> </w:t>
      </w:r>
      <w:r>
        <w:t xml:space="preserve">some </w:t>
      </w:r>
      <w:r w:rsidRPr="0032083B">
        <w:t>still struggle with Big A vs little a. I think we need to follow up on Gar</w:t>
      </w:r>
      <w:r>
        <w:t>r</w:t>
      </w:r>
      <w:r w:rsidRPr="0032083B">
        <w:t>y’s comment regarding capabilities vs performance. The demarcation between Big and little in my head centers around what is a portfolio? A portfolio may be a set of systems (when AA is being done by OSD) or it might be a set of capabilities if it is being done by a service or event an area of expertise at a higher level (like logistics). But we have to figure this out otherwise we will end up in endless debate.</w:t>
      </w:r>
    </w:p>
    <w:p w:rsidR="00064FDF" w:rsidRDefault="00064FDF" w:rsidP="00064FDF">
      <w:pPr>
        <w:pStyle w:val="ListParagraph"/>
        <w:numPr>
          <w:ilvl w:val="1"/>
          <w:numId w:val="11"/>
        </w:numPr>
        <w:ind w:left="1440"/>
        <w:jc w:val="left"/>
      </w:pPr>
      <w:r w:rsidRPr="00064FDF">
        <w:t>Perhaps we can develop a set of examples and then ask the question “Big A or little A?” to better bound and communicate the distinction.</w:t>
      </w:r>
    </w:p>
    <w:p w:rsidR="00733C51" w:rsidRDefault="00733C51" w:rsidP="00733C51">
      <w:pPr>
        <w:pStyle w:val="ListParagraph"/>
        <w:numPr>
          <w:ilvl w:val="0"/>
          <w:numId w:val="11"/>
        </w:numPr>
        <w:jc w:val="left"/>
      </w:pPr>
      <w:r w:rsidRPr="00733C51">
        <w:t>I have one suggestion for an additional comment. The most important insight I received during our session has to do with tiers of measures. And particularly how one decides which tiers to use e.g. how much aggregation / disaggregation of the measurement hierarchy. We should have a section or session in our training and documentation that discusses the thought process for deciding on which level or tiers of measurement one should use for their affordability analysis. For me the use of an indicator for the activity #4 may not always be the right answer. One might want to use base measures in some cases. What are those cases and criteria? I believe that obtaining an appropriate understanding and use of the tiers is a primary PSM concept that should be applied to the MORS Affordability Activity #4.</w:t>
      </w:r>
    </w:p>
    <w:p w:rsidR="00F03724" w:rsidRDefault="00F03724" w:rsidP="00B74F23">
      <w:pPr>
        <w:pStyle w:val="ListParagraph"/>
        <w:numPr>
          <w:ilvl w:val="1"/>
          <w:numId w:val="4"/>
        </w:numPr>
        <w:ind w:left="720"/>
        <w:jc w:val="left"/>
      </w:pPr>
      <w:r>
        <w:t>House-Buying Example –</w:t>
      </w:r>
    </w:p>
    <w:p w:rsidR="00F03724" w:rsidRDefault="00F03724" w:rsidP="00F03724">
      <w:pPr>
        <w:pStyle w:val="ListParagraph"/>
        <w:numPr>
          <w:ilvl w:val="0"/>
          <w:numId w:val="13"/>
        </w:numPr>
        <w:jc w:val="left"/>
      </w:pPr>
      <w:r w:rsidRPr="00F03724">
        <w:t>In the house buying example</w:t>
      </w:r>
      <w:r>
        <w:t>, recommend</w:t>
      </w:r>
      <w:r w:rsidRPr="00F03724">
        <w:t xml:space="preserve"> do not talk to priorities since </w:t>
      </w:r>
      <w:r>
        <w:t>activity 4 is about</w:t>
      </w:r>
      <w:r w:rsidRPr="00F03724">
        <w:t xml:space="preserve"> selecting and weighting measures to prioritize them. </w:t>
      </w:r>
      <w:r>
        <w:t xml:space="preserve"> </w:t>
      </w:r>
      <w:r w:rsidRPr="00F03724">
        <w:t>At an early stage this should be about identifying some potential measures and their ranges and how to collect that information.</w:t>
      </w:r>
    </w:p>
    <w:p w:rsidR="00F03724" w:rsidRDefault="00F03724" w:rsidP="00B74F23">
      <w:pPr>
        <w:pStyle w:val="ListParagraph"/>
        <w:numPr>
          <w:ilvl w:val="1"/>
          <w:numId w:val="4"/>
        </w:numPr>
        <w:ind w:left="720"/>
        <w:jc w:val="left"/>
      </w:pPr>
      <w:r>
        <w:t>AAA # 1 –</w:t>
      </w:r>
    </w:p>
    <w:p w:rsidR="00F03724" w:rsidRDefault="00F03724" w:rsidP="00F03724">
      <w:pPr>
        <w:pStyle w:val="ListParagraph"/>
        <w:numPr>
          <w:ilvl w:val="0"/>
          <w:numId w:val="12"/>
        </w:numPr>
        <w:jc w:val="left"/>
      </w:pPr>
      <w:r>
        <w:t>In activity 1, w</w:t>
      </w:r>
      <w:r w:rsidRPr="00F03724">
        <w:t>e are missing sufficient description of the context of the analysis. We may want to have the identification of the acquisition methodology moved into this section.</w:t>
      </w:r>
    </w:p>
    <w:p w:rsidR="00F03724" w:rsidRDefault="00F03724" w:rsidP="00F03724">
      <w:pPr>
        <w:pStyle w:val="ListParagraph"/>
        <w:numPr>
          <w:ilvl w:val="0"/>
          <w:numId w:val="12"/>
        </w:numPr>
        <w:jc w:val="left"/>
      </w:pPr>
      <w:r w:rsidRPr="00F03724">
        <w:t xml:space="preserve">Context is important and it needs to be defined and bounded in </w:t>
      </w:r>
      <w:r>
        <w:t>activity</w:t>
      </w:r>
      <w:r w:rsidRPr="00F03724">
        <w:t xml:space="preserve"> 1. </w:t>
      </w:r>
      <w:r>
        <w:t>Activity</w:t>
      </w:r>
      <w:r w:rsidRPr="00F03724">
        <w:t xml:space="preserve"> 2 baseline info is not sufficient and is in fact a follow on activity to defining the context. You cannot identify the baseline without the context. For example</w:t>
      </w:r>
      <w:r>
        <w:t>,</w:t>
      </w:r>
      <w:r w:rsidRPr="00F03724">
        <w:t xml:space="preserve"> if I am looking at getting logistics ashore with only organic USMC capability</w:t>
      </w:r>
      <w:r>
        <w:t>,</w:t>
      </w:r>
      <w:r w:rsidRPr="00F03724">
        <w:t xml:space="preserve"> it might focus solely on alternative airlift capabilities new </w:t>
      </w:r>
      <w:proofErr w:type="spellStart"/>
      <w:r w:rsidRPr="00F03724">
        <w:t>helo</w:t>
      </w:r>
      <w:proofErr w:type="spellEnd"/>
      <w:r w:rsidRPr="00F03724">
        <w:t xml:space="preserve"> or new vertical lift. But if we are looking at a joint command level then the baseline might include LCMs, ports, and USAF airlift might need to be included in the baseline.</w:t>
      </w:r>
    </w:p>
    <w:p w:rsidR="00F03724" w:rsidRDefault="00EE457F" w:rsidP="00EE457F">
      <w:pPr>
        <w:pStyle w:val="ListParagraph"/>
        <w:numPr>
          <w:ilvl w:val="0"/>
          <w:numId w:val="12"/>
        </w:numPr>
        <w:spacing w:line="240" w:lineRule="auto"/>
        <w:jc w:val="left"/>
      </w:pPr>
      <w:r>
        <w:t>Initial i</w:t>
      </w:r>
      <w:r w:rsidRPr="00EE457F">
        <w:t>nformation needs must be defined in Activity</w:t>
      </w:r>
      <w:r>
        <w:t xml:space="preserve"> #</w:t>
      </w:r>
      <w:r w:rsidRPr="00EE457F">
        <w:t xml:space="preserve"> 1 so that you have it for the baseline step and alternative steps.  The dynamic environment and continuous conversation that can be had with the AA thinking construct means that information needs will change.  Another </w:t>
      </w:r>
      <w:r w:rsidRPr="00EE457F">
        <w:lastRenderedPageBreak/>
        <w:t>big idea would be how to limit the “scope creep” of information needs.  Pretty soon, each AA would look like a DODAF architecture.</w:t>
      </w:r>
    </w:p>
    <w:p w:rsidR="00F03724" w:rsidRDefault="00F03724" w:rsidP="00F03724">
      <w:pPr>
        <w:pStyle w:val="ListParagraph"/>
        <w:numPr>
          <w:ilvl w:val="0"/>
          <w:numId w:val="12"/>
        </w:numPr>
        <w:jc w:val="left"/>
      </w:pPr>
      <w:r w:rsidRPr="00F03724">
        <w:t xml:space="preserve">We need in </w:t>
      </w:r>
      <w:r>
        <w:t>activity</w:t>
      </w:r>
      <w:r w:rsidRPr="00F03724">
        <w:t xml:space="preserve"> 1 to identify a priori measures that will probably be decision criteria or constraints. This needs to be revisited in </w:t>
      </w:r>
      <w:r>
        <w:t>activity</w:t>
      </w:r>
      <w:r w:rsidRPr="00F03724">
        <w:t xml:space="preserve"> 4 in terms of indicators or derived measures feeding up from </w:t>
      </w:r>
      <w:r>
        <w:t>activities</w:t>
      </w:r>
      <w:r w:rsidRPr="00F03724">
        <w:t xml:space="preserve"> 2 and 3</w:t>
      </w:r>
    </w:p>
    <w:p w:rsidR="0032083B" w:rsidRDefault="0032083B" w:rsidP="0032083B">
      <w:pPr>
        <w:pStyle w:val="ListParagraph"/>
        <w:numPr>
          <w:ilvl w:val="0"/>
          <w:numId w:val="12"/>
        </w:numPr>
        <w:jc w:val="left"/>
      </w:pPr>
      <w:r w:rsidRPr="0032083B">
        <w:t>Much more needs to be discussed regarding setting context. What are the kinds of items do we need to understand (information needs) for ensuring we are doing our analysi</w:t>
      </w:r>
      <w:r>
        <w:t xml:space="preserve">s within the correct boundaries? </w:t>
      </w:r>
      <w:r w:rsidRPr="0032083B">
        <w:t xml:space="preserve"> What are boundaries? Can they come from the information contained in each of the PSM measurement categories? Do we need to have a separate effort made t</w:t>
      </w:r>
      <w:r w:rsidR="005F2D12">
        <w:t>o determine what they should be?</w:t>
      </w:r>
      <w:bookmarkStart w:id="0" w:name="_GoBack"/>
      <w:bookmarkEnd w:id="0"/>
    </w:p>
    <w:p w:rsidR="00635F6F" w:rsidRDefault="00635F6F" w:rsidP="00B74F23">
      <w:pPr>
        <w:pStyle w:val="ListParagraph"/>
        <w:numPr>
          <w:ilvl w:val="1"/>
          <w:numId w:val="4"/>
        </w:numPr>
        <w:ind w:left="720"/>
        <w:jc w:val="left"/>
      </w:pPr>
      <w:r>
        <w:t>AAA # 2 –</w:t>
      </w:r>
    </w:p>
    <w:p w:rsidR="005F2D12" w:rsidRDefault="005F2D12" w:rsidP="005F2D12">
      <w:pPr>
        <w:pStyle w:val="ListParagraph"/>
        <w:numPr>
          <w:ilvl w:val="0"/>
          <w:numId w:val="15"/>
        </w:numPr>
        <w:jc w:val="left"/>
      </w:pPr>
      <w:r>
        <w:t>Compare the distinction between COAs and Alternatives.</w:t>
      </w:r>
    </w:p>
    <w:p w:rsidR="00635F6F" w:rsidRDefault="00635F6F" w:rsidP="00B74F23">
      <w:pPr>
        <w:pStyle w:val="ListParagraph"/>
        <w:numPr>
          <w:ilvl w:val="1"/>
          <w:numId w:val="4"/>
        </w:numPr>
        <w:ind w:left="720"/>
        <w:jc w:val="left"/>
      </w:pPr>
      <w:r>
        <w:t xml:space="preserve">AAA # 3 – </w:t>
      </w:r>
    </w:p>
    <w:p w:rsidR="00064FDF" w:rsidRDefault="00064FDF" w:rsidP="00064FDF">
      <w:pPr>
        <w:pStyle w:val="ListParagraph"/>
        <w:numPr>
          <w:ilvl w:val="0"/>
          <w:numId w:val="14"/>
        </w:numPr>
        <w:jc w:val="left"/>
      </w:pPr>
      <w:r>
        <w:t>We need to</w:t>
      </w:r>
      <w:r w:rsidRPr="00064FDF">
        <w:t xml:space="preserve"> explore a bit more the distinction between Courses of Action and Alternatives</w:t>
      </w:r>
      <w:r>
        <w:t>.</w:t>
      </w:r>
    </w:p>
    <w:p w:rsidR="00B74F23" w:rsidRDefault="00B74F23" w:rsidP="00B74F23">
      <w:pPr>
        <w:pStyle w:val="ListParagraph"/>
        <w:numPr>
          <w:ilvl w:val="1"/>
          <w:numId w:val="4"/>
        </w:numPr>
        <w:ind w:left="720"/>
        <w:jc w:val="left"/>
      </w:pPr>
      <w:r>
        <w:t>AAA # 4 –</w:t>
      </w:r>
    </w:p>
    <w:p w:rsidR="00B74F23" w:rsidRDefault="00B74F23" w:rsidP="00B74F23">
      <w:pPr>
        <w:pStyle w:val="ListParagraph"/>
        <w:numPr>
          <w:ilvl w:val="0"/>
          <w:numId w:val="10"/>
        </w:numPr>
        <w:jc w:val="left"/>
      </w:pPr>
      <w:r>
        <w:t>Normalize (derived) measures from AAA # 2 &amp; 3 (base) measures.</w:t>
      </w:r>
    </w:p>
    <w:p w:rsidR="0032083B" w:rsidRDefault="0032083B" w:rsidP="0032083B">
      <w:pPr>
        <w:pStyle w:val="ListParagraph"/>
        <w:numPr>
          <w:ilvl w:val="0"/>
          <w:numId w:val="10"/>
        </w:numPr>
        <w:jc w:val="left"/>
      </w:pPr>
      <w:r w:rsidRPr="0032083B">
        <w:t>At least in my thinking I believe that the development of the scoring measures for Activity #4 need to be initial identified or developed in Activity #1. This is especially important if we are going to try and prevent gaming. The way in which you structure your measurement (criteria) for the trade-off can lead you to a certain pre-ordained conclusion. This should be prevented as much as possible.</w:t>
      </w:r>
    </w:p>
    <w:p w:rsidR="00A676AD" w:rsidRDefault="00A676AD" w:rsidP="00A676AD">
      <w:pPr>
        <w:jc w:val="left"/>
      </w:pPr>
    </w:p>
    <w:p w:rsidR="00A676AD" w:rsidRPr="00CB28BF" w:rsidRDefault="00A676AD" w:rsidP="00A676AD">
      <w:pPr>
        <w:jc w:val="left"/>
      </w:pPr>
    </w:p>
    <w:sectPr w:rsidR="00A676AD" w:rsidRPr="00CB28BF" w:rsidSect="00B74F23">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85D" w:rsidRDefault="0013285D" w:rsidP="00B74F23">
      <w:pPr>
        <w:spacing w:line="240" w:lineRule="auto"/>
      </w:pPr>
      <w:r>
        <w:separator/>
      </w:r>
    </w:p>
  </w:endnote>
  <w:endnote w:type="continuationSeparator" w:id="0">
    <w:p w:rsidR="0013285D" w:rsidRDefault="0013285D" w:rsidP="00B74F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666716"/>
      <w:docPartObj>
        <w:docPartGallery w:val="Page Numbers (Bottom of Page)"/>
        <w:docPartUnique/>
      </w:docPartObj>
    </w:sdtPr>
    <w:sdtEndPr>
      <w:rPr>
        <w:noProof/>
      </w:rPr>
    </w:sdtEndPr>
    <w:sdtContent>
      <w:p w:rsidR="00B74F23" w:rsidRDefault="00B74F23">
        <w:pPr>
          <w:pStyle w:val="Footer"/>
          <w:jc w:val="center"/>
        </w:pPr>
        <w:r>
          <w:fldChar w:fldCharType="begin"/>
        </w:r>
        <w:r>
          <w:instrText xml:space="preserve"> PAGE   \* MERGEFORMAT </w:instrText>
        </w:r>
        <w:r>
          <w:fldChar w:fldCharType="separate"/>
        </w:r>
        <w:r w:rsidR="005F2D12">
          <w:rPr>
            <w:noProof/>
          </w:rPr>
          <w:t>4</w:t>
        </w:r>
        <w:r>
          <w:rPr>
            <w:noProof/>
          </w:rPr>
          <w:fldChar w:fldCharType="end"/>
        </w:r>
      </w:p>
    </w:sdtContent>
  </w:sdt>
  <w:p w:rsidR="00B74F23" w:rsidRDefault="00B74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85D" w:rsidRDefault="0013285D" w:rsidP="00B74F23">
      <w:pPr>
        <w:spacing w:line="240" w:lineRule="auto"/>
      </w:pPr>
      <w:r>
        <w:separator/>
      </w:r>
    </w:p>
  </w:footnote>
  <w:footnote w:type="continuationSeparator" w:id="0">
    <w:p w:rsidR="0013285D" w:rsidRDefault="0013285D" w:rsidP="00B74F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F23" w:rsidRPr="00B74F23" w:rsidRDefault="00B74F23" w:rsidP="00B74F23">
    <w:pPr>
      <w:pStyle w:val="Header"/>
      <w:jc w:val="center"/>
      <w:rPr>
        <w:sz w:val="20"/>
      </w:rPr>
    </w:pPr>
    <w:r w:rsidRPr="00B74F23">
      <w:rPr>
        <w:sz w:val="20"/>
      </w:rPr>
      <w:t>PSM USER’S GROUP AFFORDABILITY CONFERENCE</w:t>
    </w:r>
  </w:p>
  <w:p w:rsidR="00B74F23" w:rsidRPr="00B74F23" w:rsidRDefault="00B74F23" w:rsidP="00B74F23">
    <w:pPr>
      <w:pStyle w:val="Header"/>
      <w:jc w:val="center"/>
      <w:rPr>
        <w:sz w:val="16"/>
      </w:rPr>
    </w:pPr>
    <w:r w:rsidRPr="00B74F23">
      <w:rPr>
        <w:sz w:val="16"/>
      </w:rPr>
      <w:t>Affordability Analysis Workshop Consolidated Notes</w:t>
    </w:r>
    <w:r>
      <w:rPr>
        <w:sz w:val="16"/>
      </w:rPr>
      <w:t xml:space="preserve"> – 2</w:t>
    </w:r>
    <w:r w:rsidR="0032083B">
      <w:rPr>
        <w:sz w:val="16"/>
      </w:rPr>
      <w:t>5</w:t>
    </w:r>
    <w:r>
      <w:rPr>
        <w:sz w:val="16"/>
      </w:rPr>
      <w:t xml:space="preserve"> February 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559C"/>
    <w:multiLevelType w:val="hybridMultilevel"/>
    <w:tmpl w:val="3280AF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FF57CB"/>
    <w:multiLevelType w:val="hybridMultilevel"/>
    <w:tmpl w:val="C3DA1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714A4"/>
    <w:multiLevelType w:val="hybridMultilevel"/>
    <w:tmpl w:val="FD16D0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84536"/>
    <w:multiLevelType w:val="hybridMultilevel"/>
    <w:tmpl w:val="F5A69B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CC74BC"/>
    <w:multiLevelType w:val="hybridMultilevel"/>
    <w:tmpl w:val="596287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943861"/>
    <w:multiLevelType w:val="hybridMultilevel"/>
    <w:tmpl w:val="2976EF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4333A1"/>
    <w:multiLevelType w:val="hybridMultilevel"/>
    <w:tmpl w:val="AA32E6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A30452"/>
    <w:multiLevelType w:val="hybridMultilevel"/>
    <w:tmpl w:val="DDA24D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353C88"/>
    <w:multiLevelType w:val="hybridMultilevel"/>
    <w:tmpl w:val="12524FD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B53C7"/>
    <w:multiLevelType w:val="hybridMultilevel"/>
    <w:tmpl w:val="A4EEE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F1708A9"/>
    <w:multiLevelType w:val="hybridMultilevel"/>
    <w:tmpl w:val="FAB8FD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B2193B"/>
    <w:multiLevelType w:val="hybridMultilevel"/>
    <w:tmpl w:val="3AD087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9A6716"/>
    <w:multiLevelType w:val="hybridMultilevel"/>
    <w:tmpl w:val="4B0C9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740F46"/>
    <w:multiLevelType w:val="hybridMultilevel"/>
    <w:tmpl w:val="27B6BC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FB80541"/>
    <w:multiLevelType w:val="hybridMultilevel"/>
    <w:tmpl w:val="5A9C9B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2"/>
  </w:num>
  <w:num w:numId="3">
    <w:abstractNumId w:val="9"/>
  </w:num>
  <w:num w:numId="4">
    <w:abstractNumId w:val="8"/>
  </w:num>
  <w:num w:numId="5">
    <w:abstractNumId w:val="6"/>
  </w:num>
  <w:num w:numId="6">
    <w:abstractNumId w:val="5"/>
  </w:num>
  <w:num w:numId="7">
    <w:abstractNumId w:val="3"/>
  </w:num>
  <w:num w:numId="8">
    <w:abstractNumId w:val="11"/>
  </w:num>
  <w:num w:numId="9">
    <w:abstractNumId w:val="10"/>
  </w:num>
  <w:num w:numId="10">
    <w:abstractNumId w:val="13"/>
  </w:num>
  <w:num w:numId="11">
    <w:abstractNumId w:val="4"/>
  </w:num>
  <w:num w:numId="12">
    <w:abstractNumId w:val="14"/>
  </w:num>
  <w:num w:numId="13">
    <w:abstractNumId w:val="2"/>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8BF"/>
    <w:rsid w:val="00011EF5"/>
    <w:rsid w:val="00064FDF"/>
    <w:rsid w:val="000931FA"/>
    <w:rsid w:val="0013285D"/>
    <w:rsid w:val="00154459"/>
    <w:rsid w:val="0032083B"/>
    <w:rsid w:val="005A4007"/>
    <w:rsid w:val="005F2D12"/>
    <w:rsid w:val="00635F6F"/>
    <w:rsid w:val="006E7C76"/>
    <w:rsid w:val="00733C51"/>
    <w:rsid w:val="00972D09"/>
    <w:rsid w:val="00985A4B"/>
    <w:rsid w:val="00A676AD"/>
    <w:rsid w:val="00B74F23"/>
    <w:rsid w:val="00B901EA"/>
    <w:rsid w:val="00CB28BF"/>
    <w:rsid w:val="00DF611C"/>
    <w:rsid w:val="00E5544F"/>
    <w:rsid w:val="00EE457F"/>
    <w:rsid w:val="00F03724"/>
    <w:rsid w:val="00FD7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E2ECC"/>
  <w15:chartTrackingRefBased/>
  <w15:docId w15:val="{3428560A-9589-4973-88C2-E8601A19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59" w:lineRule="auto"/>
        <w:jc w:val="right"/>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6AD"/>
    <w:pPr>
      <w:ind w:left="720"/>
      <w:contextualSpacing/>
    </w:pPr>
  </w:style>
  <w:style w:type="paragraph" w:styleId="Header">
    <w:name w:val="header"/>
    <w:basedOn w:val="Normal"/>
    <w:link w:val="HeaderChar"/>
    <w:uiPriority w:val="99"/>
    <w:unhideWhenUsed/>
    <w:rsid w:val="00B74F23"/>
    <w:pPr>
      <w:tabs>
        <w:tab w:val="center" w:pos="4680"/>
        <w:tab w:val="right" w:pos="9360"/>
      </w:tabs>
      <w:spacing w:line="240" w:lineRule="auto"/>
    </w:pPr>
  </w:style>
  <w:style w:type="character" w:customStyle="1" w:styleId="HeaderChar">
    <w:name w:val="Header Char"/>
    <w:basedOn w:val="DefaultParagraphFont"/>
    <w:link w:val="Header"/>
    <w:uiPriority w:val="99"/>
    <w:rsid w:val="00B74F23"/>
  </w:style>
  <w:style w:type="paragraph" w:styleId="Footer">
    <w:name w:val="footer"/>
    <w:basedOn w:val="Normal"/>
    <w:link w:val="FooterChar"/>
    <w:uiPriority w:val="99"/>
    <w:unhideWhenUsed/>
    <w:rsid w:val="00B74F23"/>
    <w:pPr>
      <w:tabs>
        <w:tab w:val="center" w:pos="4680"/>
        <w:tab w:val="right" w:pos="9360"/>
      </w:tabs>
      <w:spacing w:line="240" w:lineRule="auto"/>
    </w:pPr>
  </w:style>
  <w:style w:type="character" w:customStyle="1" w:styleId="FooterChar">
    <w:name w:val="Footer Char"/>
    <w:basedOn w:val="DefaultParagraphFont"/>
    <w:link w:val="Footer"/>
    <w:uiPriority w:val="99"/>
    <w:rsid w:val="00B74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4</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 Michealson</dc:creator>
  <cp:keywords/>
  <dc:description/>
  <cp:lastModifiedBy>Kirk Michealson</cp:lastModifiedBy>
  <cp:revision>13</cp:revision>
  <dcterms:created xsi:type="dcterms:W3CDTF">2016-02-24T11:39:00Z</dcterms:created>
  <dcterms:modified xsi:type="dcterms:W3CDTF">2016-02-25T20:44:00Z</dcterms:modified>
</cp:coreProperties>
</file>